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18" w:rsidRDefault="001551F9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F4318" w:rsidRDefault="001551F9">
      <w:pPr>
        <w:spacing w:after="33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                 </w:t>
      </w:r>
    </w:p>
    <w:p w:rsidR="005F4318" w:rsidRDefault="001551F9">
      <w:pPr>
        <w:spacing w:after="3"/>
        <w:jc w:val="center"/>
      </w:pPr>
      <w:proofErr w:type="spellStart"/>
      <w:r>
        <w:t>ხელშეკრულება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5F4318" w:rsidRDefault="001551F9">
      <w:pPr>
        <w:spacing w:after="3"/>
        <w:ind w:right="5"/>
        <w:jc w:val="center"/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t>საგანმანათლებლო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მომსახურეობის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შესახებ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</w:p>
    <w:p w:rsidR="005F4318" w:rsidRDefault="001551F9">
      <w:pPr>
        <w:spacing w:after="33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F4318" w:rsidRDefault="001551F9">
      <w:pPr>
        <w:ind w:left="-5" w:right="0"/>
      </w:pPr>
      <w:proofErr w:type="spellStart"/>
      <w:r>
        <w:t>ერთი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მხრივ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t>ა</w:t>
      </w:r>
      <w:r>
        <w:rPr>
          <w:rFonts w:ascii="Times New Roman" w:eastAsia="Times New Roman" w:hAnsi="Times New Roman" w:cs="Times New Roman"/>
        </w:rPr>
        <w:t>(</w:t>
      </w:r>
      <w:r>
        <w:t>ა</w:t>
      </w:r>
      <w:r>
        <w:rPr>
          <w:rFonts w:ascii="Times New Roman" w:eastAsia="Times New Roman" w:hAnsi="Times New Roman" w:cs="Times New Roman"/>
        </w:rPr>
        <w:t>)</w:t>
      </w:r>
      <w:proofErr w:type="spellStart"/>
      <w:r>
        <w:t>იპ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კულტურის</w:t>
      </w:r>
      <w:proofErr w:type="spellEnd"/>
      <w:r>
        <w:t xml:space="preserve"> </w:t>
      </w:r>
      <w:proofErr w:type="spellStart"/>
      <w:r>
        <w:t>ინსტიტუტი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t>შემდგომში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t>ინსტიტუტი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t>ხელმძღვანელი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t>დირექტორი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t xml:space="preserve"> </w:t>
      </w:r>
      <w:proofErr w:type="spellStart"/>
      <w:r>
        <w:t>მურმან</w:t>
      </w:r>
      <w:proofErr w:type="spellEnd"/>
      <w:r>
        <w:t xml:space="preserve"> </w:t>
      </w:r>
      <w:proofErr w:type="spellStart"/>
      <w:r>
        <w:t>გამისონია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მეორე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მხრივ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სასერტიფიკატო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პროგრამის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პროფესიული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5F4318" w:rsidRDefault="001551F9">
      <w:pPr>
        <w:spacing w:after="17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>(</w:t>
      </w:r>
      <w:proofErr w:type="spellStart"/>
      <w:proofErr w:type="gramStart"/>
      <w:r>
        <w:t>შემდგომში</w:t>
      </w:r>
      <w:proofErr w:type="spellEnd"/>
      <w:r>
        <w:rPr>
          <w:rFonts w:ascii="Times New Roman" w:eastAsia="Times New Roman" w:hAnsi="Times New Roman" w:cs="Times New Roman"/>
        </w:rPr>
        <w:t xml:space="preserve">  -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პროფესიული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სტუდენტი</w:t>
      </w:r>
      <w:proofErr w:type="spellEnd"/>
      <w:r>
        <w:rPr>
          <w:rFonts w:ascii="Times New Roman" w:eastAsia="Times New Roman" w:hAnsi="Times New Roman" w:cs="Times New Roman"/>
        </w:rPr>
        <w:t xml:space="preserve">), --------------------------------------------------------------------------- </w:t>
      </w:r>
    </w:p>
    <w:p w:rsidR="005F4318" w:rsidRDefault="001551F9">
      <w:pPr>
        <w:numPr>
          <w:ilvl w:val="0"/>
          <w:numId w:val="1"/>
        </w:numPr>
        <w:ind w:right="0" w:hanging="221"/>
      </w:pPr>
      <w:proofErr w:type="spellStart"/>
      <w:proofErr w:type="gramStart"/>
      <w:r>
        <w:t>ხელშეკრულების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t>საგანი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1551F9" w:rsidRDefault="001551F9">
      <w:pPr>
        <w:ind w:left="-5" w:righ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 </w:t>
      </w:r>
      <w:proofErr w:type="spellStart"/>
      <w:r>
        <w:t>ინსტიტუტი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სთავაზობს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პროფესიულ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სასერტიფიკატო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პროფესიულ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საგანმანათლებლო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პროგრამით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სწავლებასა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შესაბამისი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ცოდნის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უნარებ</w:t>
      </w:r>
      <w:r>
        <w:t>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დამადასტურებელი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დოკუმენტის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გაცემას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ხელშეკრულებით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ინსტიტუტის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სამართლებრივი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აქტებითა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საგანმანათლებლო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პროგრამით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გათვალსიწინებული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ვადითა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პირობებით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F4318" w:rsidRDefault="001551F9">
      <w:pPr>
        <w:ind w:left="-5" w:right="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2. </w:t>
      </w:r>
      <w:proofErr w:type="spellStart"/>
      <w:r>
        <w:t>ინსტიტუტს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უფლება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აქვს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5F4318" w:rsidRDefault="001551F9">
      <w:pPr>
        <w:ind w:left="-5" w:right="0"/>
      </w:pPr>
      <w:r>
        <w:rPr>
          <w:rFonts w:ascii="Times New Roman" w:eastAsia="Times New Roman" w:hAnsi="Times New Roman" w:cs="Times New Roman"/>
        </w:rPr>
        <w:t xml:space="preserve">2.1. </w:t>
      </w:r>
      <w:proofErr w:type="spellStart"/>
      <w:r>
        <w:t>მოითხოვოს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პროფესიული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სტუდენტისგან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ხელშეკრულებით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ნაკისრი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ვალდებულებების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შესრულება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F4318" w:rsidRDefault="001551F9">
      <w:pPr>
        <w:numPr>
          <w:ilvl w:val="1"/>
          <w:numId w:val="2"/>
        </w:numPr>
        <w:ind w:right="0" w:hanging="332"/>
      </w:pPr>
      <w:proofErr w:type="spellStart"/>
      <w:r>
        <w:t>მოითხოვოს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ინსტიტუტის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სხვა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სამართლებრივი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აქტებით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განსაზღვრული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წესების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დაცვა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F4318" w:rsidRDefault="001551F9">
      <w:pPr>
        <w:numPr>
          <w:ilvl w:val="1"/>
          <w:numId w:val="2"/>
        </w:numPr>
        <w:ind w:right="0" w:hanging="332"/>
      </w:pPr>
      <w:proofErr w:type="spellStart"/>
      <w:r>
        <w:t>საჭიროებისამებრ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პროფესიული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მიმართ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გამოიყენოს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დისციპლინური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ზომები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F4318" w:rsidRDefault="001551F9">
      <w:pPr>
        <w:numPr>
          <w:ilvl w:val="1"/>
          <w:numId w:val="2"/>
        </w:numPr>
        <w:ind w:right="0" w:hanging="332"/>
      </w:pPr>
      <w:proofErr w:type="spellStart"/>
      <w:r>
        <w:t>დადგენილი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წესებისა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სამართლებრივი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აქტების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შესაბამისად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პროფესიულ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შეუწყვიტოს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t>შეუჩეროს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პროფესიული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სტატუსი</w:t>
      </w:r>
      <w:proofErr w:type="spellEnd"/>
      <w:r>
        <w:rPr>
          <w:rFonts w:ascii="Times New Roman" w:eastAsia="Times New Roman" w:hAnsi="Times New Roman" w:cs="Times New Roman"/>
        </w:rPr>
        <w:t xml:space="preserve">; 3. </w:t>
      </w:r>
      <w:proofErr w:type="spellStart"/>
      <w:r>
        <w:t>ინსტიტუტი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ვალდებულია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5F4318" w:rsidRDefault="001551F9">
      <w:pPr>
        <w:numPr>
          <w:ilvl w:val="1"/>
          <w:numId w:val="3"/>
        </w:numPr>
        <w:ind w:right="0" w:hanging="332"/>
      </w:pPr>
      <w:proofErr w:type="spellStart"/>
      <w:r>
        <w:t>უზრუნველყოს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პროფესიული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სტუდენტისათვის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საჭირო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ინფორმაციის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მიწოდება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F4318" w:rsidRDefault="001551F9">
      <w:pPr>
        <w:numPr>
          <w:ilvl w:val="1"/>
          <w:numId w:val="3"/>
        </w:numPr>
        <w:ind w:right="0" w:hanging="332"/>
      </w:pPr>
      <w:proofErr w:type="spellStart"/>
      <w:r>
        <w:t>უზრუნველყოს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სასწავლო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პროცესი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შესაბამისი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პერსონალითა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მატერიალურ</w:t>
      </w:r>
      <w:r>
        <w:rPr>
          <w:rFonts w:ascii="Times New Roman" w:eastAsia="Times New Roman" w:hAnsi="Times New Roman" w:cs="Times New Roman"/>
        </w:rPr>
        <w:t>-</w:t>
      </w:r>
      <w:r>
        <w:t>ტექნიკური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ბაზით</w:t>
      </w:r>
      <w:proofErr w:type="spellEnd"/>
      <w:r>
        <w:rPr>
          <w:rFonts w:ascii="Times New Roman" w:eastAsia="Times New Roman" w:hAnsi="Times New Roman" w:cs="Times New Roman"/>
        </w:rPr>
        <w:t xml:space="preserve">;  </w:t>
      </w:r>
    </w:p>
    <w:p w:rsidR="005F4318" w:rsidRDefault="001551F9">
      <w:pPr>
        <w:numPr>
          <w:ilvl w:val="1"/>
          <w:numId w:val="3"/>
        </w:numPr>
        <w:ind w:right="0" w:hanging="332"/>
      </w:pPr>
      <w:proofErr w:type="spellStart"/>
      <w:r>
        <w:t>პროფესიული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მოთხოვნის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შემთხვევაში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შეადგინოს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ინდივიდუალური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სასწავლო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გეგმა</w:t>
      </w:r>
      <w:proofErr w:type="spellEnd"/>
      <w:r>
        <w:rPr>
          <w:rFonts w:ascii="Times New Roman" w:eastAsia="Times New Roman" w:hAnsi="Times New Roman" w:cs="Times New Roman"/>
        </w:rPr>
        <w:t xml:space="preserve">;  </w:t>
      </w:r>
    </w:p>
    <w:p w:rsidR="005F4318" w:rsidRDefault="001551F9">
      <w:pPr>
        <w:numPr>
          <w:ilvl w:val="1"/>
          <w:numId w:val="3"/>
        </w:numPr>
        <w:ind w:right="0" w:hanging="332"/>
      </w:pPr>
      <w:proofErr w:type="spellStart"/>
      <w:r>
        <w:t>პროფესიულ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რომელმაც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წარმატებით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შეასრულა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სასწავლო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გეგმით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გათვალისწინებული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t>პირობები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გასცეს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ცოდნისა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უნარების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დამადასტურებელი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დოკუმენტი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t>დიპლომი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F4318" w:rsidRDefault="001551F9">
      <w:pPr>
        <w:numPr>
          <w:ilvl w:val="0"/>
          <w:numId w:val="4"/>
        </w:numPr>
        <w:ind w:right="0" w:hanging="238"/>
      </w:pPr>
      <w:proofErr w:type="spellStart"/>
      <w:r>
        <w:t>პროფესიულ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უფლება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აქვს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მიიღოს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სასერტიფიკატო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პროფესიული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საგანმანათლებლო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პროგრამით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გათვალისწინებული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სწავლების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ყველანაირი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მომსახურება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დაწესებულების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მიერ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დადგენილი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წესით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თანაბრად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ისარგებლოს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მატერიალურ</w:t>
      </w:r>
      <w:r>
        <w:rPr>
          <w:rFonts w:ascii="Times New Roman" w:eastAsia="Times New Roman" w:hAnsi="Times New Roman" w:cs="Times New Roman"/>
        </w:rPr>
        <w:t>-</w:t>
      </w:r>
      <w:r>
        <w:t>ტექნიკური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საბიბლიოთეკო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საინფორმაციო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სხვა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საშუალებით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მონაწილ</w:t>
      </w:r>
      <w:r>
        <w:t>ეობა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მიიღოს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დაწესებულების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მიერ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ჩატარებულ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კვლევებში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როგორც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რესპოდენტმა</w:t>
      </w:r>
      <w:proofErr w:type="spellEnd"/>
      <w:r>
        <w:rPr>
          <w:rFonts w:ascii="Times New Roman" w:eastAsia="Times New Roman" w:hAnsi="Times New Roman" w:cs="Times New Roman"/>
        </w:rPr>
        <w:t xml:space="preserve">;       </w:t>
      </w:r>
    </w:p>
    <w:p w:rsidR="005F4318" w:rsidRDefault="001551F9">
      <w:pPr>
        <w:ind w:left="-5" w:right="1077"/>
      </w:pPr>
      <w:r>
        <w:rPr>
          <w:rFonts w:ascii="Times New Roman" w:eastAsia="Times New Roman" w:hAnsi="Times New Roman" w:cs="Times New Roman"/>
        </w:rPr>
        <w:t xml:space="preserve">4.5 </w:t>
      </w:r>
      <w:proofErr w:type="spellStart"/>
      <w:r>
        <w:t>მონაწილეობა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მიიღოს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დაწესებულების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მიერ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გამართულ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სხვადასხვა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ღონისძიებებში</w:t>
      </w:r>
      <w:proofErr w:type="spellEnd"/>
      <w:r>
        <w:rPr>
          <w:rFonts w:ascii="Times New Roman" w:eastAsia="Times New Roman" w:hAnsi="Times New Roman" w:cs="Times New Roman"/>
        </w:rPr>
        <w:t>;  4.6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თავისუფლად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დააფუძნოს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ან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გაერთიანდეს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სტუდენტურ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კლუბებში</w:t>
      </w:r>
      <w:proofErr w:type="spellEnd"/>
      <w:r>
        <w:rPr>
          <w:rFonts w:ascii="Times New Roman" w:eastAsia="Times New Roman" w:hAnsi="Times New Roman" w:cs="Times New Roman"/>
        </w:rPr>
        <w:t xml:space="preserve">;    </w:t>
      </w:r>
    </w:p>
    <w:p w:rsidR="005F4318" w:rsidRDefault="001551F9">
      <w:pPr>
        <w:numPr>
          <w:ilvl w:val="0"/>
          <w:numId w:val="4"/>
        </w:numPr>
        <w:ind w:right="0" w:hanging="238"/>
      </w:pPr>
      <w:proofErr w:type="spellStart"/>
      <w:r>
        <w:t>პროფესიული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ვალდებულია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გაიარაოს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ისწავლოს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ყველა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სასწავლო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კურსი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რომელიც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სავალდებულოა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შესაბამისი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t>სასერტიფიკატო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პროფესიული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საგანმანათლებლო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პროგრამით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გათვალისწინებული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ცოდნისა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უნარების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მისაღებად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გაუფრთხილდეს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დაწესებულების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ქონებას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გაუფრთხილდეს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დაწესებულების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პრესტიჟს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დაი</w:t>
      </w:r>
      <w:r>
        <w:t>ცვას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ეთიკის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კოდექსის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ნორმები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შინაგანაწესი</w:t>
      </w:r>
      <w:proofErr w:type="spellEnd"/>
      <w:r>
        <w:rPr>
          <w:rFonts w:ascii="Times New Roman" w:eastAsia="Times New Roman" w:hAnsi="Times New Roman" w:cs="Times New Roman"/>
        </w:rPr>
        <w:t xml:space="preserve">; 5.4 </w:t>
      </w:r>
      <w:proofErr w:type="spellStart"/>
      <w:r>
        <w:t>გადაიხადოს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სწავლის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საფასური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დაწესებულების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მიერ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დაწესებული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ოდენობითა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ხელშეკრულებით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განსაზღვრული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პირობებით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F4318" w:rsidRDefault="001551F9">
      <w:pPr>
        <w:numPr>
          <w:ilvl w:val="0"/>
          <w:numId w:val="4"/>
        </w:numPr>
        <w:ind w:right="0" w:hanging="238"/>
      </w:pPr>
      <w:proofErr w:type="spellStart"/>
      <w:r>
        <w:t>სწავლის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საფასური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5F4318" w:rsidRDefault="001551F9">
      <w:pPr>
        <w:numPr>
          <w:ilvl w:val="1"/>
          <w:numId w:val="4"/>
        </w:numPr>
        <w:ind w:right="0" w:hanging="332"/>
      </w:pPr>
      <w:r>
        <w:rPr>
          <w:rFonts w:ascii="Times New Roman" w:eastAsia="Times New Roman" w:hAnsi="Times New Roman" w:cs="Times New Roman"/>
        </w:rPr>
        <w:t xml:space="preserve">1.1. </w:t>
      </w:r>
      <w:proofErr w:type="spellStart"/>
      <w:r>
        <w:t>პუნქტში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აღნიშნული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სასერტიფიკატო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პროფესიული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საგანმანათლებლო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პროგრამაზე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სწავლების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t>საფასურია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____________________________ </w:t>
      </w:r>
      <w:proofErr w:type="spellStart"/>
      <w:r>
        <w:t>ლარი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პროფესიული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ვალდებულია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სწავლების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გადასახადი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გადაიხადოს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უნაღდო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ანგარიშსწორებით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ქვემოთ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მითითებულ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საბანკო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ანგარიშზე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თანხის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ჩარიცხვის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გზით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lastRenderedPageBreak/>
        <w:t>პროფესიული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სასწავლო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კურსის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განმეორებით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გავლი</w:t>
      </w:r>
      <w:r>
        <w:t>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შემთხვევაში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იხდის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სასწავლო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კურსის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გავლის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t>საფასურს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რომელიც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განსაზღვრულია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გამგეობის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თავმჯდომარის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5F4318" w:rsidRDefault="001551F9">
      <w:pPr>
        <w:ind w:left="-5" w:right="0"/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t>დირექტორის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t>ბრძანებით</w:t>
      </w:r>
      <w:proofErr w:type="spellEnd"/>
      <w:r>
        <w:rPr>
          <w:rFonts w:ascii="Times New Roman" w:eastAsia="Times New Roman" w:hAnsi="Times New Roman" w:cs="Times New Roman"/>
        </w:rPr>
        <w:t xml:space="preserve">;   </w:t>
      </w:r>
    </w:p>
    <w:p w:rsidR="005F4318" w:rsidRDefault="001551F9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F4318" w:rsidRDefault="001551F9">
      <w:pPr>
        <w:spacing w:after="233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F4318" w:rsidRDefault="001551F9">
      <w:pPr>
        <w:spacing w:after="116"/>
        <w:ind w:left="-5" w:right="0"/>
        <w:jc w:val="left"/>
      </w:pPr>
      <w:r>
        <w:rPr>
          <w:sz w:val="24"/>
        </w:rPr>
        <w:t xml:space="preserve">________________________________                                    _________________________________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პროფესიული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ინიციატივით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ხელშეკრულების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ვადამდე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შეწყვეტის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შემთხვევაში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სწავლის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გადახდილი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საფასური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ანაზღაურდება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ასევე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არ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დაუბრუნდება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შეტანილი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თანხა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ნებისმიერი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მიზეზით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სტატუს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შეწყვეტილ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t>შეჩერებულ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პროფესიულ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სტუდენტს</w:t>
      </w:r>
      <w:proofErr w:type="spellEnd"/>
      <w:r>
        <w:rPr>
          <w:rFonts w:ascii="Times New Roman" w:eastAsia="Times New Roman" w:hAnsi="Times New Roman" w:cs="Times New Roman"/>
        </w:rPr>
        <w:t xml:space="preserve">; 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პროფესიული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სტატუსის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აღდგენის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</w:t>
      </w:r>
      <w:r>
        <w:t>ემთხვევაში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იხდის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საფასურს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მიმდინარე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სასწავლო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წელს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დადგენილი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ტარიფით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ინსტიტუტი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იტოვებს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უფლებას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ინფლაციის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გათვალისწინებით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გაზარდოს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სწავლების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გადასახადი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რის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შესახებაც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ვალდებულია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აცნობოს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პროფესიულ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არაუგვიანეს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t>დღით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ადრე</w:t>
      </w:r>
      <w:proofErr w:type="spellEnd"/>
      <w:r>
        <w:rPr>
          <w:rFonts w:ascii="Times New Roman" w:eastAsia="Times New Roman" w:hAnsi="Times New Roman" w:cs="Times New Roman"/>
        </w:rPr>
        <w:t xml:space="preserve">; 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ხელშეკრულების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განსაზღვრული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დაწესებული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გადასახადის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გადახდის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ვადების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დარღვევისათვის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შეიძლება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გამოყენებულ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იქნას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ფინანსური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საჯარიმო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სანქციები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რომელიც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დადგენილი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იქნება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ინსტიტუტის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სამართლებრივი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აქტით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F4318" w:rsidRDefault="001551F9">
      <w:pPr>
        <w:numPr>
          <w:ilvl w:val="0"/>
          <w:numId w:val="4"/>
        </w:numPr>
        <w:ind w:right="0" w:hanging="238"/>
      </w:pPr>
      <w:proofErr w:type="spellStart"/>
      <w:r>
        <w:t>სხვა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დებულებები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განსაკუთრებული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შემთხვევები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როგორიცაა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t>სავალდებულო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სამხ</w:t>
      </w:r>
      <w:r>
        <w:t>ედრო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სამსახური</w:t>
      </w:r>
      <w:proofErr w:type="spellEnd"/>
      <w:r>
        <w:rPr>
          <w:rFonts w:ascii="Times New Roman" w:eastAsia="Times New Roman" w:hAnsi="Times New Roman" w:cs="Times New Roman"/>
        </w:rPr>
        <w:t xml:space="preserve">”, </w:t>
      </w:r>
      <w:proofErr w:type="spellStart"/>
      <w:r>
        <w:t>სწავლიდან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გამოთიშვა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ავადმყოფობის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ან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სხვა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მიზეზის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გამო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დეკრეტული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</w:t>
      </w:r>
      <w:r>
        <w:rPr>
          <w:rFonts w:ascii="Times New Roman" w:eastAsia="Times New Roman" w:hAnsi="Times New Roman" w:cs="Times New Roman"/>
        </w:rPr>
        <w:t>.</w:t>
      </w:r>
      <w:r>
        <w:t>შ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ამ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ხელშეკრულებით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გათვალისწინებულ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პირობებში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თავსდება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მას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არეგულირებს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ინსტიტუტის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სამართლებრივი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აქტები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პროფესიული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სტუდენტის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სტატუსის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შეჩერების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შეწყვეტის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მობილობის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უფლების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განხორციელების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წესები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განსაზღვრულია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ინსტიტუტის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დებულების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შესაბამისი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მხარეთა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შორის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წარმოქმნილი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ყველა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უთანხმოება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უნდა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გადაწყდეს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ურთიერთმოლაპარაკების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გზით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შეუთანხმებლობის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შემთხვევაში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დავა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გადაწყდება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საქართველოს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მოქმედი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კანონმდებლობით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დადგენილი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წესის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შესაბამისად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ხელშეკრულება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შედგენილია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ქართულ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ენაზე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t>ხელმოწერილია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ორ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თანაბარი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ძალის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მქონე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ეგზემპლარად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და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ინახება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მხარეებთან</w:t>
      </w:r>
      <w:proofErr w:type="spellEnd"/>
      <w:r>
        <w:rPr>
          <w:rFonts w:ascii="Times New Roman" w:eastAsia="Times New Roman" w:hAnsi="Times New Roman" w:cs="Times New Roman"/>
        </w:rPr>
        <w:t xml:space="preserve">;  </w:t>
      </w:r>
    </w:p>
    <w:p w:rsidR="005F4318" w:rsidRDefault="001551F9">
      <w:pPr>
        <w:numPr>
          <w:ilvl w:val="1"/>
          <w:numId w:val="4"/>
        </w:numPr>
        <w:ind w:right="0" w:hanging="332"/>
      </w:pPr>
      <w:proofErr w:type="spellStart"/>
      <w:r>
        <w:t>ხელშეკრულება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ძალაში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შედის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მხარეების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ხელმოწერისთანავე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5F4318" w:rsidRDefault="001551F9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F4318" w:rsidRDefault="001551F9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F4318" w:rsidRDefault="001551F9">
      <w:pPr>
        <w:spacing w:after="28"/>
        <w:ind w:left="53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F4318" w:rsidRDefault="001551F9">
      <w:pPr>
        <w:numPr>
          <w:ilvl w:val="0"/>
          <w:numId w:val="4"/>
        </w:numPr>
        <w:spacing w:after="0"/>
        <w:ind w:right="0" w:hanging="238"/>
      </w:pPr>
      <w:proofErr w:type="spellStart"/>
      <w:r>
        <w:rPr>
          <w:sz w:val="24"/>
        </w:rPr>
        <w:t>მხარეები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F4318" w:rsidRDefault="001551F9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tbl>
      <w:tblPr>
        <w:tblStyle w:val="TableGrid"/>
        <w:tblW w:w="10310" w:type="dxa"/>
        <w:tblInd w:w="-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69"/>
        <w:gridCol w:w="5041"/>
      </w:tblGrid>
      <w:tr w:rsidR="005F4318">
        <w:trPr>
          <w:trHeight w:val="302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5F4318" w:rsidRDefault="001551F9">
            <w:pPr>
              <w:spacing w:after="0"/>
              <w:ind w:left="2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5F4318" w:rsidRDefault="001551F9">
            <w:pPr>
              <w:spacing w:after="0"/>
              <w:ind w:left="42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5F4318">
        <w:trPr>
          <w:trHeight w:val="3322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5F4318" w:rsidRDefault="001551F9">
            <w:pPr>
              <w:spacing w:after="0" w:line="280" w:lineRule="auto"/>
              <w:ind w:left="0" w:right="401" w:firstLine="0"/>
            </w:pPr>
            <w:r>
              <w:t>ა</w:t>
            </w:r>
            <w:r>
              <w:rPr>
                <w:rFonts w:ascii="AcadNusx" w:eastAsia="AcadNusx" w:hAnsi="AcadNusx" w:cs="AcadNusx"/>
              </w:rPr>
              <w:t>(</w:t>
            </w:r>
            <w:r>
              <w:t>ა</w:t>
            </w:r>
            <w:r>
              <w:rPr>
                <w:rFonts w:ascii="AcadNusx" w:eastAsia="AcadNusx" w:hAnsi="AcadNusx" w:cs="AcadNusx"/>
              </w:rPr>
              <w:t>)</w:t>
            </w:r>
            <w:proofErr w:type="spellStart"/>
            <w:r>
              <w:t>იპ</w:t>
            </w:r>
            <w:proofErr w:type="spellEnd"/>
            <w:r>
              <w:rPr>
                <w:rFonts w:ascii="AcadNusx" w:eastAsia="AcadNusx" w:hAnsi="AcadNusx" w:cs="AcadNusx"/>
              </w:rPr>
              <w:t xml:space="preserve"> </w:t>
            </w:r>
            <w:proofErr w:type="spellStart"/>
            <w:r>
              <w:t>კულტურის</w:t>
            </w:r>
            <w:proofErr w:type="spellEnd"/>
            <w:r>
              <w:t xml:space="preserve"> </w:t>
            </w:r>
            <w:proofErr w:type="spellStart"/>
            <w:r>
              <w:t>ინსტიტუტის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დირექტორი</w:t>
            </w:r>
            <w:proofErr w:type="spellEnd"/>
            <w:r>
              <w:rPr>
                <w:rFonts w:ascii="AcadNusx" w:eastAsia="AcadNusx" w:hAnsi="AcadNusx" w:cs="AcadNusx"/>
              </w:rPr>
              <w:t xml:space="preserve"> </w:t>
            </w:r>
            <w:r>
              <w:t xml:space="preserve"> </w:t>
            </w:r>
            <w:proofErr w:type="spellStart"/>
            <w:r>
              <w:t>მურმან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გამისონია</w:t>
            </w:r>
            <w:proofErr w:type="spellEnd"/>
            <w:r>
              <w:rPr>
                <w:rFonts w:ascii="AcadNusx" w:eastAsia="AcadNusx" w:hAnsi="AcadNusx" w:cs="AcadNusx"/>
              </w:rPr>
              <w:t xml:space="preserve">  </w:t>
            </w:r>
            <w:r>
              <w:t>ს</w:t>
            </w:r>
            <w:r>
              <w:rPr>
                <w:rFonts w:ascii="AcadNusx" w:eastAsia="AcadNusx" w:hAnsi="AcadNusx" w:cs="AcadNusx"/>
              </w:rPr>
              <w:t>/</w:t>
            </w:r>
            <w:r>
              <w:t>კ</w:t>
            </w:r>
            <w:r>
              <w:rPr>
                <w:rFonts w:ascii="AcadNusx" w:eastAsia="AcadNusx" w:hAnsi="AcadNusx" w:cs="AcadNusx"/>
              </w:rPr>
              <w:t xml:space="preserve"> 40</w:t>
            </w:r>
            <w:r>
              <w:t>6260255</w:t>
            </w:r>
            <w:r>
              <w:rPr>
                <w:rFonts w:ascii="AcadNusx" w:eastAsia="AcadNusx" w:hAnsi="AcadNusx" w:cs="AcadNusx"/>
              </w:rPr>
              <w:t xml:space="preserve">  </w:t>
            </w:r>
            <w:proofErr w:type="spellStart"/>
            <w:r>
              <w:rPr>
                <w:sz w:val="24"/>
              </w:rPr>
              <w:t>მისამართი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ქ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sz w:val="24"/>
              </w:rPr>
              <w:t>თბილისი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ცოტნე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დადიანის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26. </w:t>
            </w:r>
            <w:proofErr w:type="spellStart"/>
            <w:r>
              <w:t>ს</w:t>
            </w:r>
            <w:r>
              <w:t>.</w:t>
            </w:r>
            <w:r>
              <w:t>ს</w:t>
            </w:r>
            <w:proofErr w:type="spellEnd"/>
            <w:r>
              <w:t>. „</w:t>
            </w:r>
            <w:proofErr w:type="spellStart"/>
            <w:r>
              <w:t>თიბისი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ბანკი</w:t>
            </w:r>
            <w:proofErr w:type="spellEnd"/>
            <w:r>
              <w:t xml:space="preserve">“ </w:t>
            </w:r>
            <w:proofErr w:type="spellStart"/>
            <w:r>
              <w:t>ბანკის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კოდი</w:t>
            </w:r>
            <w:proofErr w:type="spellEnd"/>
            <w:r>
              <w:t xml:space="preserve">: TBCBGE22 </w:t>
            </w:r>
          </w:p>
          <w:p w:rsidR="005F4318" w:rsidRDefault="001551F9">
            <w:pPr>
              <w:spacing w:after="18"/>
              <w:ind w:left="0" w:right="0" w:firstLine="0"/>
              <w:jc w:val="left"/>
            </w:pPr>
            <w:r>
              <w:t xml:space="preserve">GE 68TB7850336080100005 </w:t>
            </w:r>
          </w:p>
          <w:p w:rsidR="005F4318" w:rsidRDefault="001551F9">
            <w:pPr>
              <w:spacing w:after="15"/>
              <w:ind w:left="0" w:right="0" w:firstLine="0"/>
              <w:jc w:val="left"/>
            </w:pPr>
            <w:r>
              <w:t xml:space="preserve"> </w:t>
            </w:r>
          </w:p>
          <w:p w:rsidR="005F4318" w:rsidRDefault="001551F9">
            <w:pPr>
              <w:spacing w:after="19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F4318" w:rsidRDefault="001551F9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5F4318" w:rsidRDefault="001551F9">
            <w:pPr>
              <w:spacing w:after="16"/>
              <w:ind w:left="0" w:right="0" w:firstLine="0"/>
            </w:pPr>
            <w:proofErr w:type="spellStart"/>
            <w:r>
              <w:rPr>
                <w:sz w:val="24"/>
              </w:rPr>
              <w:t>სახელი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გვარი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------------------------------------------- </w:t>
            </w:r>
          </w:p>
          <w:p w:rsidR="005F4318" w:rsidRDefault="001551F9">
            <w:pPr>
              <w:spacing w:after="5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F4318" w:rsidRDefault="001551F9">
            <w:pPr>
              <w:spacing w:after="12"/>
              <w:ind w:left="0" w:right="0" w:firstLine="0"/>
            </w:pPr>
            <w:proofErr w:type="spellStart"/>
            <w:r>
              <w:rPr>
                <w:sz w:val="24"/>
              </w:rPr>
              <w:t>პირადი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ნომერი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---------------------------------------- </w:t>
            </w:r>
          </w:p>
          <w:p w:rsidR="005F4318" w:rsidRDefault="001551F9">
            <w:pPr>
              <w:spacing w:after="43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F4318" w:rsidRDefault="001551F9">
            <w:pPr>
              <w:spacing w:after="18"/>
              <w:ind w:left="0" w:right="0" w:firstLine="0"/>
            </w:pPr>
            <w:proofErr w:type="spellStart"/>
            <w:r>
              <w:rPr>
                <w:sz w:val="24"/>
              </w:rPr>
              <w:t>მის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-------------------------------------------------------- </w:t>
            </w:r>
          </w:p>
          <w:p w:rsidR="005F4318" w:rsidRDefault="001551F9">
            <w:pPr>
              <w:spacing w:after="42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F4318" w:rsidRDefault="001551F9">
            <w:pPr>
              <w:spacing w:after="20"/>
              <w:ind w:left="0" w:right="0" w:firstLine="0"/>
            </w:pPr>
            <w:proofErr w:type="spellStart"/>
            <w:r>
              <w:rPr>
                <w:sz w:val="24"/>
              </w:rPr>
              <w:t>ტელ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------------------------------------------------------ </w:t>
            </w:r>
          </w:p>
          <w:p w:rsidR="005F4318" w:rsidRDefault="001551F9">
            <w:pPr>
              <w:spacing w:after="16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F4318" w:rsidRDefault="001551F9">
            <w:pPr>
              <w:spacing w:after="17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E-mail: ------------------------------------------------ </w:t>
            </w:r>
          </w:p>
          <w:p w:rsidR="005F4318" w:rsidRDefault="001551F9">
            <w:pPr>
              <w:spacing w:after="0"/>
              <w:ind w:left="264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</w:t>
            </w:r>
          </w:p>
        </w:tc>
      </w:tr>
    </w:tbl>
    <w:p w:rsidR="005F4318" w:rsidRDefault="001551F9">
      <w:pPr>
        <w:spacing w:after="0" w:line="546" w:lineRule="auto"/>
        <w:ind w:left="0" w:right="4530" w:firstLine="5505"/>
        <w:jc w:val="lef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>
        <w:t xml:space="preserve">               </w:t>
      </w:r>
      <w:r>
        <w:t>ბ</w:t>
      </w:r>
      <w:r>
        <w:rPr>
          <w:rFonts w:ascii="Arial" w:eastAsia="Arial" w:hAnsi="Arial" w:cs="Arial"/>
        </w:rPr>
        <w:t xml:space="preserve">. </w:t>
      </w:r>
      <w:r>
        <w:t>ა</w:t>
      </w:r>
      <w:r>
        <w:rPr>
          <w:rFonts w:ascii="Arial" w:eastAsia="Arial" w:hAnsi="Arial" w:cs="Arial"/>
        </w:rPr>
        <w:t xml:space="preserve">. </w:t>
      </w:r>
    </w:p>
    <w:p w:rsidR="005F4318" w:rsidRDefault="001551F9">
      <w:pPr>
        <w:spacing w:after="28"/>
        <w:ind w:left="0" w:right="0" w:firstLine="0"/>
        <w:jc w:val="left"/>
      </w:pPr>
      <w:r>
        <w:rPr>
          <w:rFonts w:ascii="Arial" w:eastAsia="Arial" w:hAnsi="Arial" w:cs="Arial"/>
        </w:rPr>
        <w:t xml:space="preserve">                                                   </w:t>
      </w:r>
    </w:p>
    <w:p w:rsidR="005F4318" w:rsidRDefault="001551F9">
      <w:pPr>
        <w:spacing w:after="1522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4318" w:rsidRDefault="001551F9">
      <w:pPr>
        <w:spacing w:after="116"/>
        <w:ind w:left="-5" w:right="0"/>
        <w:jc w:val="left"/>
      </w:pPr>
      <w:r>
        <w:rPr>
          <w:sz w:val="24"/>
        </w:rPr>
        <w:t xml:space="preserve">________________________________                                    _________________________________ </w:t>
      </w:r>
    </w:p>
    <w:sectPr w:rsidR="005F4318">
      <w:pgSz w:w="11906" w:h="16838"/>
      <w:pgMar w:top="144" w:right="560" w:bottom="70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682"/>
    <w:multiLevelType w:val="multilevel"/>
    <w:tmpl w:val="5204D3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E26A8"/>
    <w:multiLevelType w:val="multilevel"/>
    <w:tmpl w:val="8EEA36BC"/>
    <w:lvl w:ilvl="0">
      <w:start w:val="4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B26C8C"/>
    <w:multiLevelType w:val="multilevel"/>
    <w:tmpl w:val="269A53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3613DD"/>
    <w:multiLevelType w:val="hybridMultilevel"/>
    <w:tmpl w:val="61764A3A"/>
    <w:lvl w:ilvl="0" w:tplc="126C2BA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23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AB0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29C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029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68E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FEB0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AEB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0AC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18"/>
    <w:rsid w:val="001551F9"/>
    <w:rsid w:val="005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8ADF"/>
  <w15:docId w15:val="{DE3DDBD8-4762-4A05-B0D3-490A19B4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/>
      <w:ind w:left="10" w:right="7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 humanitarul teqnikuri instituti</vt:lpstr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 humanitarul teqnikuri instituti</dc:title>
  <dc:subject/>
  <dc:creator>Skyline</dc:creator>
  <cp:keywords/>
  <cp:lastModifiedBy>Tamuna</cp:lastModifiedBy>
  <cp:revision>2</cp:revision>
  <dcterms:created xsi:type="dcterms:W3CDTF">2019-05-02T06:53:00Z</dcterms:created>
  <dcterms:modified xsi:type="dcterms:W3CDTF">2019-05-02T06:53:00Z</dcterms:modified>
</cp:coreProperties>
</file>